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97" w:rsidRDefault="00027108">
      <w:pPr>
        <w:spacing w:after="0" w:line="259" w:lineRule="auto"/>
        <w:ind w:right="4" w:firstLine="0"/>
        <w:jc w:val="center"/>
      </w:pPr>
      <w:r>
        <w:rPr>
          <w:noProof/>
        </w:rPr>
        <w:drawing>
          <wp:inline distT="0" distB="0" distL="0" distR="0">
            <wp:extent cx="428625" cy="6127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07997" w:rsidRDefault="00027108">
      <w:pPr>
        <w:spacing w:after="76" w:line="259" w:lineRule="auto"/>
        <w:ind w:firstLine="0"/>
        <w:jc w:val="center"/>
      </w:pPr>
      <w:r>
        <w:rPr>
          <w:b/>
        </w:rPr>
        <w:t xml:space="preserve"> </w:t>
      </w:r>
    </w:p>
    <w:p w:rsidR="00607997" w:rsidRDefault="00027108">
      <w:pPr>
        <w:spacing w:after="0" w:line="259" w:lineRule="auto"/>
        <w:ind w:left="10" w:right="73" w:hanging="10"/>
        <w:jc w:val="center"/>
      </w:pPr>
      <w:r>
        <w:rPr>
          <w:b/>
          <w:sz w:val="32"/>
        </w:rPr>
        <w:t xml:space="preserve">УЖГОРОДСЬКА МІСЬКА РАДА </w:t>
      </w:r>
    </w:p>
    <w:p w:rsidR="00607997" w:rsidRDefault="00027108">
      <w:pPr>
        <w:spacing w:after="35" w:line="259" w:lineRule="auto"/>
        <w:ind w:left="10" w:firstLine="0"/>
        <w:jc w:val="center"/>
      </w:pPr>
      <w:r>
        <w:rPr>
          <w:b/>
          <w:sz w:val="32"/>
        </w:rPr>
        <w:t xml:space="preserve"> </w:t>
      </w:r>
    </w:p>
    <w:p w:rsidR="00607997" w:rsidRDefault="00027108">
      <w:pPr>
        <w:spacing w:after="0" w:line="259" w:lineRule="auto"/>
        <w:ind w:left="10" w:right="77" w:hanging="10"/>
        <w:jc w:val="center"/>
      </w:pPr>
      <w:r>
        <w:rPr>
          <w:b/>
          <w:sz w:val="32"/>
        </w:rPr>
        <w:t xml:space="preserve">ВИКОНАВЧИЙ КОМІТЕТ </w:t>
      </w:r>
    </w:p>
    <w:p w:rsidR="00607997" w:rsidRDefault="00027108">
      <w:pPr>
        <w:spacing w:after="33" w:line="259" w:lineRule="auto"/>
        <w:ind w:left="10" w:firstLine="0"/>
        <w:jc w:val="center"/>
      </w:pPr>
      <w:r>
        <w:rPr>
          <w:b/>
          <w:sz w:val="32"/>
        </w:rPr>
        <w:t xml:space="preserve"> </w:t>
      </w:r>
    </w:p>
    <w:p w:rsidR="00607997" w:rsidRDefault="00027108">
      <w:pPr>
        <w:spacing w:after="0" w:line="259" w:lineRule="auto"/>
        <w:ind w:left="10" w:right="74" w:hanging="10"/>
        <w:jc w:val="center"/>
      </w:pPr>
      <w:r>
        <w:rPr>
          <w:b/>
          <w:sz w:val="32"/>
        </w:rPr>
        <w:t xml:space="preserve">Р І Ш Е Н Н Я </w:t>
      </w:r>
    </w:p>
    <w:p w:rsidR="00607997" w:rsidRDefault="00027108">
      <w:pPr>
        <w:spacing w:after="0" w:line="259" w:lineRule="auto"/>
        <w:ind w:firstLine="0"/>
        <w:jc w:val="center"/>
      </w:pPr>
      <w:r>
        <w:t xml:space="preserve"> </w:t>
      </w:r>
    </w:p>
    <w:p w:rsidR="00607997" w:rsidRDefault="00027108">
      <w:pPr>
        <w:tabs>
          <w:tab w:val="center" w:pos="4806"/>
          <w:tab w:val="center" w:pos="7514"/>
          <w:tab w:val="center" w:pos="8877"/>
        </w:tabs>
        <w:ind w:left="-15" w:firstLine="0"/>
        <w:jc w:val="left"/>
      </w:pPr>
      <w:r>
        <w:t xml:space="preserve">25.12.2024 </w:t>
      </w:r>
      <w:r>
        <w:tab/>
        <w:t xml:space="preserve">м. Ужгород </w:t>
      </w:r>
      <w:proofErr w:type="gramStart"/>
      <w:r>
        <w:tab/>
        <w:t xml:space="preserve">  </w:t>
      </w:r>
      <w:r>
        <w:tab/>
      </w:r>
      <w:proofErr w:type="gramEnd"/>
      <w:r>
        <w:t xml:space="preserve">№ 697 </w:t>
      </w:r>
    </w:p>
    <w:p w:rsidR="00607997" w:rsidRDefault="00027108">
      <w:pPr>
        <w:spacing w:after="30" w:line="259" w:lineRule="auto"/>
        <w:ind w:firstLine="0"/>
        <w:jc w:val="left"/>
      </w:pPr>
      <w:r>
        <w:t xml:space="preserve"> </w:t>
      </w:r>
    </w:p>
    <w:p w:rsidR="00607997" w:rsidRDefault="00027108">
      <w:pPr>
        <w:spacing w:after="13" w:line="270" w:lineRule="auto"/>
        <w:ind w:left="-5" w:right="3823" w:hanging="10"/>
        <w:jc w:val="left"/>
      </w:pPr>
      <w:r>
        <w:rPr>
          <w:b/>
        </w:rPr>
        <w:t xml:space="preserve">Про закріплення територій обслуговування за закладами освіти міста Ужгород </w:t>
      </w:r>
    </w:p>
    <w:p w:rsidR="00607997" w:rsidRDefault="00027108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:rsidR="00607997" w:rsidRDefault="00027108">
      <w:pPr>
        <w:ind w:left="-15" w:right="62"/>
      </w:pPr>
      <w:r>
        <w:t>Відповідно до статті 13 Закону України «Про освіту», статті 19 Закону України «Про дошкільну освіту», Порядку ведення обліку дітей дошкільного, шкільного віку та учнів, затвердженого постановою Кабінету Міністрів України 13.09.2017 № 684, Положення про зак</w:t>
      </w:r>
      <w:r>
        <w:t>лад дошкільної освіти, затвердженого постановою Кабінету Міністрів України 12.03.2003 № 305 (зі змінами),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</w:t>
      </w:r>
      <w:r>
        <w:t>вердженого наказом Міністерства освіти і науки України 16.04.2018 № 367, Порядку зарахування, відрахування та переведення учнів до державних та комунальних мистецьких ліцеїв, затвердженого наказом Міністерства культури та інформаційної політики України 17.</w:t>
      </w:r>
      <w:r>
        <w:t xml:space="preserve">02.2021 № 1005, керуючись частиною 6 статті 59 Закону України «Про місцеве самоврядування в Україні», виконком міської ради </w:t>
      </w:r>
      <w:r>
        <w:rPr>
          <w:b/>
        </w:rPr>
        <w:t>ВИРІШИВ:</w:t>
      </w:r>
      <w:r>
        <w:t xml:space="preserve"> </w:t>
      </w:r>
    </w:p>
    <w:p w:rsidR="00607997" w:rsidRDefault="00027108">
      <w:pPr>
        <w:numPr>
          <w:ilvl w:val="0"/>
          <w:numId w:val="1"/>
        </w:numPr>
        <w:ind w:right="62"/>
      </w:pPr>
      <w:r>
        <w:t>Визначити території обслуговування та закріпити їх за закладами загальної середньої освіти для зарахування у перші класи з</w:t>
      </w:r>
      <w:r>
        <w:t xml:space="preserve">гідно з додатком 1. </w:t>
      </w:r>
    </w:p>
    <w:p w:rsidR="00607997" w:rsidRDefault="00027108">
      <w:pPr>
        <w:numPr>
          <w:ilvl w:val="0"/>
          <w:numId w:val="1"/>
        </w:numPr>
        <w:ind w:right="62"/>
      </w:pPr>
      <w:r>
        <w:t xml:space="preserve">Визначити території обслуговування та закріпити їх за закладами загальної середньої освіти для першочергового зарахування на вільні місця у п’яті класи згідно з додатком 2. </w:t>
      </w:r>
    </w:p>
    <w:p w:rsidR="00607997" w:rsidRDefault="00027108">
      <w:pPr>
        <w:numPr>
          <w:ilvl w:val="0"/>
          <w:numId w:val="1"/>
        </w:numPr>
        <w:ind w:right="62"/>
      </w:pPr>
      <w:r>
        <w:t>Визначити території обслуговування та закріпити їх за заклада</w:t>
      </w:r>
      <w:r>
        <w:t xml:space="preserve">ми дошкільної освіти та закладами загальної середньої освіти, у складі яких є дошкільні підрозділи, згідно з додатком 3. </w:t>
      </w:r>
    </w:p>
    <w:p w:rsidR="00607997" w:rsidRDefault="00027108">
      <w:pPr>
        <w:numPr>
          <w:ilvl w:val="0"/>
          <w:numId w:val="1"/>
        </w:numPr>
        <w:ind w:right="62"/>
      </w:pPr>
      <w:r>
        <w:t xml:space="preserve">Визначити датою початку приймання заяв на зарахування у перші класи закладів загальної середньої освіти міста на 2025/2026 навчальний </w:t>
      </w:r>
      <w:r>
        <w:t xml:space="preserve">рік 03 березня 2025 року. </w:t>
      </w:r>
    </w:p>
    <w:p w:rsidR="00607997" w:rsidRDefault="00027108">
      <w:pPr>
        <w:numPr>
          <w:ilvl w:val="0"/>
          <w:numId w:val="1"/>
        </w:numPr>
        <w:spacing w:after="25" w:line="259" w:lineRule="auto"/>
        <w:ind w:right="62"/>
      </w:pPr>
      <w:r>
        <w:t xml:space="preserve">Визнати такими, що втратили чинність, рішення виконкому 24.01.2024 </w:t>
      </w:r>
    </w:p>
    <w:p w:rsidR="00607997" w:rsidRDefault="00027108">
      <w:pPr>
        <w:ind w:left="-15" w:right="62" w:firstLine="0"/>
      </w:pPr>
      <w:r>
        <w:lastRenderedPageBreak/>
        <w:t>№ 52 «Про закріплення територій обслуговування за закладами освіти міста Ужгород», 27.03.2024 № 123 «Про зміни та доповнення до рішення виконкому 24.01.2024 № 21</w:t>
      </w:r>
      <w:r>
        <w:t xml:space="preserve">». </w:t>
      </w:r>
    </w:p>
    <w:p w:rsidR="00607997" w:rsidRDefault="00027108">
      <w:pPr>
        <w:numPr>
          <w:ilvl w:val="0"/>
          <w:numId w:val="1"/>
        </w:numPr>
        <w:ind w:right="62"/>
      </w:pPr>
      <w:r>
        <w:t xml:space="preserve">Контроль за виконанням рішення покласти на заступника міського голови І. Завидняка. </w:t>
      </w:r>
    </w:p>
    <w:p w:rsidR="00607997" w:rsidRDefault="00027108">
      <w:pPr>
        <w:spacing w:after="22" w:line="259" w:lineRule="auto"/>
        <w:ind w:firstLine="0"/>
        <w:jc w:val="left"/>
      </w:pPr>
      <w:r>
        <w:t xml:space="preserve"> </w:t>
      </w:r>
    </w:p>
    <w:p w:rsidR="00607997" w:rsidRDefault="00027108" w:rsidP="00027108">
      <w:pPr>
        <w:spacing w:after="13" w:line="270" w:lineRule="auto"/>
        <w:ind w:left="-5" w:hanging="10"/>
        <w:jc w:val="left"/>
      </w:pPr>
      <w:r>
        <w:rPr>
          <w:b/>
        </w:rPr>
        <w:t xml:space="preserve">Міський </w:t>
      </w:r>
      <w:proofErr w:type="gramStart"/>
      <w:r>
        <w:rPr>
          <w:b/>
        </w:rPr>
        <w:t xml:space="preserve">голова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Богдан АНДРІЇВ </w:t>
      </w:r>
    </w:p>
    <w:p w:rsidR="00607997" w:rsidRDefault="00027108">
      <w:pPr>
        <w:spacing w:after="24" w:line="259" w:lineRule="auto"/>
        <w:ind w:left="1063" w:firstLine="0"/>
        <w:jc w:val="left"/>
      </w:pPr>
      <w:r>
        <w:t xml:space="preserve"> </w:t>
      </w:r>
    </w:p>
    <w:p w:rsidR="00607997" w:rsidRDefault="00027108">
      <w:pPr>
        <w:spacing w:after="13" w:line="270" w:lineRule="auto"/>
        <w:ind w:left="-5" w:hanging="10"/>
        <w:jc w:val="left"/>
      </w:pPr>
      <w:r>
        <w:rPr>
          <w:lang w:val="uk-UA"/>
        </w:rPr>
        <w:t xml:space="preserve">                                                                                                                       </w:t>
      </w:r>
      <w:r>
        <w:t xml:space="preserve">Додаток 3 </w:t>
      </w:r>
    </w:p>
    <w:p w:rsidR="00607997" w:rsidRDefault="00027108">
      <w:pPr>
        <w:spacing w:after="25" w:line="259" w:lineRule="auto"/>
        <w:ind w:left="10" w:right="181" w:hanging="10"/>
        <w:jc w:val="right"/>
      </w:pPr>
      <w:r>
        <w:t xml:space="preserve">до рішення виконкому </w:t>
      </w:r>
    </w:p>
    <w:p w:rsidR="00607997" w:rsidRDefault="00027108">
      <w:pPr>
        <w:spacing w:after="0" w:line="259" w:lineRule="auto"/>
        <w:ind w:left="10" w:right="819" w:hanging="10"/>
        <w:jc w:val="right"/>
      </w:pPr>
      <w:r>
        <w:t xml:space="preserve">25.12.2024 № 697 </w:t>
      </w:r>
    </w:p>
    <w:p w:rsidR="00607997" w:rsidRDefault="00027108">
      <w:pPr>
        <w:spacing w:after="25" w:line="259" w:lineRule="auto"/>
        <w:ind w:firstLine="0"/>
        <w:jc w:val="right"/>
      </w:pPr>
      <w:r>
        <w:t xml:space="preserve"> </w:t>
      </w:r>
    </w:p>
    <w:p w:rsidR="00607997" w:rsidRDefault="00027108">
      <w:pPr>
        <w:spacing w:after="5" w:line="269" w:lineRule="auto"/>
        <w:ind w:left="10" w:right="69" w:hanging="10"/>
        <w:jc w:val="center"/>
      </w:pPr>
      <w:r>
        <w:t xml:space="preserve">Перелік вулиць м. Ужгорода, </w:t>
      </w:r>
    </w:p>
    <w:p w:rsidR="00607997" w:rsidRDefault="00027108">
      <w:pPr>
        <w:spacing w:after="5" w:line="269" w:lineRule="auto"/>
        <w:ind w:left="10" w:hanging="10"/>
        <w:jc w:val="center"/>
      </w:pPr>
      <w:r>
        <w:t xml:space="preserve">закріплених за закладами дошкільної освіти </w:t>
      </w:r>
      <w:bookmarkStart w:id="0" w:name="_GoBack"/>
      <w:bookmarkEnd w:id="0"/>
    </w:p>
    <w:p w:rsidR="00607997" w:rsidRDefault="00027108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650" w:type="dxa"/>
        <w:tblInd w:w="-5" w:type="dxa"/>
        <w:tblCellMar>
          <w:top w:w="15" w:type="dxa"/>
          <w:left w:w="62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13"/>
        <w:gridCol w:w="2127"/>
        <w:gridCol w:w="6810"/>
      </w:tblGrid>
      <w:tr w:rsidR="00607997">
        <w:trPr>
          <w:trHeight w:val="220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97" w:rsidRDefault="00027108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0938" cy="1282569"/>
                      <wp:effectExtent l="0" t="0" r="0" b="0"/>
                      <wp:docPr id="32849" name="Group 32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938" cy="1282569"/>
                                <a:chOff x="0" y="0"/>
                                <a:chExt cx="370938" cy="1282569"/>
                              </a:xfrm>
                            </wpg:grpSpPr>
                            <wps:wsp>
                              <wps:cNvPr id="3130" name="Rectangle 3130"/>
                              <wps:cNvSpPr/>
                              <wps:spPr>
                                <a:xfrm rot="-5399999">
                                  <a:off x="-745044" y="321797"/>
                                  <a:ext cx="1705817" cy="215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7997" w:rsidRDefault="00027108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Номер території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1" name="Rectangle 3131"/>
                              <wps:cNvSpPr/>
                              <wps:spPr>
                                <a:xfrm rot="-5399999">
                                  <a:off x="-485319" y="356021"/>
                                  <a:ext cx="1603843" cy="215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7997" w:rsidRDefault="00027108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обслуговування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2" name="Rectangle 3132"/>
                              <wps:cNvSpPr/>
                              <wps:spPr>
                                <a:xfrm rot="-5399999">
                                  <a:off x="275115" y="-100584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7997" w:rsidRDefault="00027108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849" o:spid="_x0000_s1026" style="width:29.2pt;height:101pt;mso-position-horizontal-relative:char;mso-position-vertical-relative:line" coordsize="3709,1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">
                      <v:rect id="Rectangle 3130" o:spid="_x0000_s1027" style="position:absolute;left:-7450;top:3218;width:17057;height:21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sIsQA&#10;AADdAAAADwAAAGRycy9kb3ducmV2LnhtbERPy2rCQBTdC/7DcIXudJJarEQnoRRKuqmgaaXL28zN&#10;AzN30syo6d87C6HLw3lvs9F04kKDay0riBcRCOLS6pZrBZ/F23wNwnlkjZ1lUvBHDrJ0Otliou2V&#10;93Q5+FqEEHYJKmi87xMpXdmQQbewPXHgKjsY9AEOtdQDXkO46eRjFK2kwZZDQ4M9vTZUng5no+Ar&#10;Ls7H3O1++Lv6fX768PmuqnOlHmbjywaEp9H/i+/ud61gGS/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5rCLEAAAA3QAAAA8AAAAAAAAAAAAAAAAAmAIAAGRycy9k&#10;b3ducmV2LnhtbFBLBQYAAAAABAAEAPUAAACJAwAAAAA=&#10;" filled="f" stroked="f">
                        <v:textbox inset="0,0,0,0">
                          <w:txbxContent>
                            <w:p w:rsidR="00607997" w:rsidRDefault="0002710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Номер території </w:t>
                              </w:r>
                            </w:p>
                          </w:txbxContent>
                        </v:textbox>
                      </v:rect>
                      <v:rect id="Rectangle 3131" o:spid="_x0000_s1028" style="position:absolute;left:-4853;top:3560;width:16038;height:21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JuccA&#10;AADdAAAADwAAAGRycy9kb3ducmV2LnhtbESPT2vCQBTE74V+h+UVequbaKklugkilHhRqLalx9fs&#10;yx/Mvo3ZVdNv7wqCx2FmfsPMs8G04kS9aywriEcRCOLC6oYrBV+7j5d3EM4ja2wtk4J/cpCljw9z&#10;TLQ98yedtr4SAcIuQQW1910ipStqMuhGtiMOXml7gz7IvpK6x3OAm1aOo+hNGmw4LNTY0bKmYr89&#10;GgXf8e74k7vNH/+Wh+nr2uebssqVen4aFjMQngZ/D9/aK61gEk9i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1CbnHAAAA3QAAAA8AAAAAAAAAAAAAAAAAmAIAAGRy&#10;cy9kb3ducmV2LnhtbFBLBQYAAAAABAAEAPUAAACMAwAAAAA=&#10;" filled="f" stroked="f">
                        <v:textbox inset="0,0,0,0">
                          <w:txbxContent>
                            <w:p w:rsidR="00607997" w:rsidRDefault="0002710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обслуговування</w:t>
                              </w:r>
                            </w:p>
                          </w:txbxContent>
                        </v:textbox>
                      </v:rect>
                      <v:rect id="Rectangle 3132" o:spid="_x0000_s1029" style="position:absolute;left:2750;top:-1006;width:593;height:26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XzsYA&#10;AADdAAAADwAAAGRycy9kb3ducmV2LnhtbESPT2vCQBTE70K/w/IK3nQTlVqiqxRB4kWhakuPz+zL&#10;H5p9G7Orxm/fLQgeh5n5DTNfdqYWV2pdZVlBPIxAEGdWV1woOB7Wg3cQziNrrC2Tgjs5WC5eenNM&#10;tL3xJ133vhABwi5BBaX3TSKly0oy6Ia2IQ5ebluDPsi2kLrFW4CbWo6i6E0arDgslNjQqqTsd38x&#10;Cr7iw+U7dbsT/+Tn6WTr011epEr1X7uPGQhPnX+GH+2NVjCOxy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eXzsYAAADdAAAADwAAAAAAAAAAAAAAAACYAgAAZHJz&#10;L2Rvd25yZXYueG1sUEsFBgAAAAAEAAQA9QAAAIsDAAAAAA==&#10;" filled="f" stroked="f">
                        <v:textbox inset="0,0,0,0">
                          <w:txbxContent>
                            <w:p w:rsidR="00607997" w:rsidRDefault="0002710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97" w:rsidRDefault="00027108">
            <w:pPr>
              <w:spacing w:after="0" w:line="237" w:lineRule="auto"/>
              <w:ind w:firstLine="0"/>
              <w:jc w:val="center"/>
            </w:pPr>
            <w:r>
              <w:t xml:space="preserve">ЗДО та ЗЗСО з дошкільним </w:t>
            </w:r>
          </w:p>
          <w:p w:rsidR="00607997" w:rsidRDefault="00027108">
            <w:pPr>
              <w:spacing w:after="0" w:line="259" w:lineRule="auto"/>
              <w:ind w:left="91" w:firstLine="0"/>
              <w:jc w:val="left"/>
            </w:pPr>
            <w:r>
              <w:t xml:space="preserve">відділенням, за </w:t>
            </w:r>
          </w:p>
          <w:p w:rsidR="00607997" w:rsidRDefault="00027108">
            <w:pPr>
              <w:spacing w:after="0" w:line="259" w:lineRule="auto"/>
              <w:ind w:firstLine="0"/>
              <w:jc w:val="center"/>
            </w:pPr>
            <w:r>
              <w:t xml:space="preserve">яким закріплено територію обслуговування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97" w:rsidRDefault="00027108">
            <w:pPr>
              <w:spacing w:after="0" w:line="259" w:lineRule="auto"/>
              <w:ind w:left="95" w:firstLine="0"/>
              <w:jc w:val="center"/>
            </w:pPr>
            <w:r>
              <w:t xml:space="preserve">Перелік вулиць міста Ужгород </w:t>
            </w:r>
          </w:p>
        </w:tc>
      </w:tr>
      <w:tr w:rsidR="00607997">
        <w:tblPrEx>
          <w:tblCellMar>
            <w:top w:w="16" w:type="dxa"/>
            <w:right w:w="83" w:type="dxa"/>
          </w:tblCellMar>
        </w:tblPrEx>
        <w:trPr>
          <w:trHeight w:val="355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97" w:rsidRDefault="00027108">
            <w:pPr>
              <w:spacing w:after="0" w:line="259" w:lineRule="auto"/>
              <w:ind w:left="84" w:firstLine="0"/>
              <w:jc w:val="left"/>
            </w:pPr>
            <w:r>
              <w:t>1</w:t>
            </w:r>
            <w:r>
              <w:t xml:space="preserve">3.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97" w:rsidRDefault="00027108">
            <w:pPr>
              <w:spacing w:after="0" w:line="259" w:lineRule="auto"/>
              <w:ind w:right="87" w:firstLine="0"/>
              <w:jc w:val="left"/>
            </w:pPr>
            <w:r>
              <w:t xml:space="preserve">ЗДО № 19, ЗДО № 20 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97" w:rsidRDefault="00027108">
            <w:pPr>
              <w:spacing w:after="0" w:line="259" w:lineRule="auto"/>
              <w:ind w:left="84" w:firstLine="0"/>
              <w:jc w:val="left"/>
            </w:pPr>
            <w:r>
              <w:t xml:space="preserve">Вулиці: </w:t>
            </w:r>
          </w:p>
          <w:p w:rsidR="00607997" w:rsidRDefault="00027108">
            <w:pPr>
              <w:spacing w:after="10" w:line="267" w:lineRule="auto"/>
              <w:ind w:left="84" w:right="71" w:firstLine="0"/>
            </w:pPr>
            <w:r>
              <w:t>Андрія Новака, Вілмоша Ковача (Бєлінського), Івана Фірцака (Ватутіна), Іллі Рєпіна, Капушанська (Перемоги) №№ 1-55, Іштвана Сечені (Кірова), Івана Чендея (Льва Толстого), Михайла Драгоманов</w:t>
            </w:r>
            <w:r>
              <w:t xml:space="preserve">а, Володимира Ладижця (Миколи Некрасова). </w:t>
            </w:r>
          </w:p>
          <w:p w:rsidR="00607997" w:rsidRDefault="00027108">
            <w:pPr>
              <w:spacing w:after="25" w:line="259" w:lineRule="auto"/>
              <w:ind w:left="84" w:firstLine="0"/>
              <w:jc w:val="left"/>
            </w:pPr>
            <w:r>
              <w:t xml:space="preserve">Площі: </w:t>
            </w:r>
          </w:p>
          <w:p w:rsidR="00607997" w:rsidRDefault="00027108">
            <w:pPr>
              <w:spacing w:after="25" w:line="259" w:lineRule="auto"/>
              <w:ind w:left="84" w:firstLine="0"/>
              <w:jc w:val="left"/>
            </w:pPr>
            <w:r>
              <w:t xml:space="preserve">Богдана Хмельницького, Едмунта Егана. </w:t>
            </w:r>
          </w:p>
          <w:p w:rsidR="00607997" w:rsidRDefault="00027108">
            <w:pPr>
              <w:spacing w:after="24" w:line="259" w:lineRule="auto"/>
              <w:ind w:left="84" w:firstLine="0"/>
              <w:jc w:val="left"/>
            </w:pPr>
            <w:r>
              <w:t xml:space="preserve">Провулки: </w:t>
            </w:r>
          </w:p>
          <w:p w:rsidR="00607997" w:rsidRDefault="00027108">
            <w:pPr>
              <w:spacing w:after="25" w:line="259" w:lineRule="auto"/>
              <w:ind w:left="84" w:firstLine="0"/>
              <w:jc w:val="left"/>
            </w:pPr>
            <w:r>
              <w:t xml:space="preserve">Алішера Навої, Василя Гренджі-Донського. </w:t>
            </w:r>
          </w:p>
          <w:p w:rsidR="00607997" w:rsidRDefault="00027108">
            <w:pPr>
              <w:spacing w:after="0" w:line="259" w:lineRule="auto"/>
              <w:ind w:left="84" w:firstLine="0"/>
              <w:jc w:val="left"/>
            </w:pPr>
            <w:r>
              <w:t xml:space="preserve">Проспект Свободи (початок). </w:t>
            </w:r>
          </w:p>
        </w:tc>
      </w:tr>
    </w:tbl>
    <w:p w:rsidR="00607997" w:rsidRDefault="00607997">
      <w:pPr>
        <w:spacing w:after="30" w:line="259" w:lineRule="auto"/>
        <w:ind w:firstLine="0"/>
        <w:jc w:val="left"/>
      </w:pPr>
    </w:p>
    <w:p w:rsidR="00607997" w:rsidRDefault="00027108">
      <w:pPr>
        <w:spacing w:after="13" w:line="270" w:lineRule="auto"/>
        <w:ind w:left="-5" w:hanging="10"/>
        <w:jc w:val="left"/>
      </w:pPr>
      <w:r>
        <w:rPr>
          <w:b/>
        </w:rPr>
        <w:t xml:space="preserve">Керуючий справами виконкому                                         Василь ПИНЗЕНИК </w:t>
      </w:r>
    </w:p>
    <w:p w:rsidR="00607997" w:rsidRDefault="00027108">
      <w:pPr>
        <w:spacing w:after="0" w:line="259" w:lineRule="auto"/>
        <w:ind w:left="3970" w:firstLine="0"/>
        <w:jc w:val="center"/>
      </w:pPr>
      <w:r>
        <w:t xml:space="preserve"> </w:t>
      </w:r>
    </w:p>
    <w:p w:rsidR="00607997" w:rsidRDefault="00027108">
      <w:pPr>
        <w:spacing w:after="0" w:line="259" w:lineRule="auto"/>
        <w:ind w:left="3970" w:firstLine="0"/>
        <w:jc w:val="center"/>
      </w:pPr>
      <w:r>
        <w:t xml:space="preserve"> </w:t>
      </w:r>
    </w:p>
    <w:p w:rsidR="00607997" w:rsidRDefault="00027108">
      <w:pPr>
        <w:spacing w:after="0" w:line="259" w:lineRule="auto"/>
        <w:ind w:firstLine="0"/>
        <w:jc w:val="left"/>
      </w:pPr>
      <w:r>
        <w:t xml:space="preserve"> </w:t>
      </w:r>
    </w:p>
    <w:sectPr w:rsidR="00607997">
      <w:pgSz w:w="11906" w:h="16838"/>
      <w:pgMar w:top="708" w:right="494" w:bottom="7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D7172"/>
    <w:multiLevelType w:val="hybridMultilevel"/>
    <w:tmpl w:val="D496201E"/>
    <w:lvl w:ilvl="0" w:tplc="6BD07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A027F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A00A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ED82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BAD10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1481E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A23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EA654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0DC8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97"/>
    <w:rsid w:val="00027108"/>
    <w:rsid w:val="006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AF265-1901-4D2E-B64F-2940E74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Protocolniy</dc:creator>
  <cp:keywords/>
  <cp:lastModifiedBy>Виктор</cp:lastModifiedBy>
  <cp:revision>2</cp:revision>
  <dcterms:created xsi:type="dcterms:W3CDTF">2025-09-24T17:11:00Z</dcterms:created>
  <dcterms:modified xsi:type="dcterms:W3CDTF">2025-09-24T17:11:00Z</dcterms:modified>
</cp:coreProperties>
</file>