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9E" w:rsidRPr="00D61388" w:rsidRDefault="00126C9E" w:rsidP="00D61388">
      <w:pPr>
        <w:pStyle w:val="a3"/>
        <w:spacing w:before="0" w:beforeAutospacing="0" w:after="0" w:afterAutospacing="0"/>
        <w:ind w:firstLine="567"/>
        <w:jc w:val="both"/>
        <w:rPr>
          <w:i/>
          <w:iCs/>
          <w:color w:val="7030A0"/>
          <w:sz w:val="32"/>
          <w:szCs w:val="28"/>
          <w:bdr w:val="none" w:sz="0" w:space="0" w:color="auto" w:frame="1"/>
          <w:lang w:val="uk-UA"/>
        </w:rPr>
      </w:pPr>
      <w:r w:rsidRPr="00D61388">
        <w:rPr>
          <w:i/>
          <w:iCs/>
          <w:color w:val="7030A0"/>
          <w:sz w:val="32"/>
          <w:szCs w:val="28"/>
          <w:bdr w:val="none" w:sz="0" w:space="0" w:color="auto" w:frame="1"/>
          <w:lang w:val="uk-UA"/>
        </w:rPr>
        <w:t>Шановні батьки! Пропонуємо вам пограти з дітьми в ігри, які розвивають математичні здібності.</w:t>
      </w:r>
    </w:p>
    <w:p w:rsidR="00D61388" w:rsidRDefault="00D61388" w:rsidP="00D61388">
      <w:pPr>
        <w:pStyle w:val="a3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  <w:lang w:val="uk-UA"/>
        </w:rPr>
      </w:pPr>
      <w:r w:rsidRPr="00D61388">
        <w:rPr>
          <w:noProof/>
          <w:color w:val="22222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A6EAE7" wp14:editId="118E629B">
            <wp:simplePos x="0" y="0"/>
            <wp:positionH relativeFrom="column">
              <wp:posOffset>3606165</wp:posOffset>
            </wp:positionH>
            <wp:positionV relativeFrom="paragraph">
              <wp:posOffset>261620</wp:posOffset>
            </wp:positionV>
            <wp:extent cx="2524125" cy="1979930"/>
            <wp:effectExtent l="0" t="0" r="9525" b="1270"/>
            <wp:wrapThrough wrapText="bothSides">
              <wp:wrapPolygon edited="0">
                <wp:start x="0" y="0"/>
                <wp:lineTo x="0" y="21406"/>
                <wp:lineTo x="21518" y="21406"/>
                <wp:lineTo x="21518" y="0"/>
                <wp:lineTo x="0" y="0"/>
              </wp:wrapPolygon>
            </wp:wrapThrough>
            <wp:docPr id="3" name="Рисунок 3" descr="D:\ЗАГРУЗКИ\ваго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вагончи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C9E" w:rsidRPr="00D61388" w:rsidRDefault="00126C9E" w:rsidP="00D61388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7030A0"/>
          <w:sz w:val="28"/>
          <w:szCs w:val="28"/>
          <w:lang w:val="uk-UA"/>
        </w:rPr>
      </w:pPr>
      <w:r w:rsidRPr="00D61388">
        <w:rPr>
          <w:b/>
          <w:i/>
          <w:color w:val="7030A0"/>
          <w:sz w:val="28"/>
          <w:szCs w:val="28"/>
          <w:lang w:val="uk-UA"/>
        </w:rPr>
        <w:t xml:space="preserve">Гра </w:t>
      </w:r>
      <w:r w:rsidR="0092503E" w:rsidRPr="00D61388">
        <w:rPr>
          <w:b/>
          <w:i/>
          <w:color w:val="7030A0"/>
          <w:sz w:val="28"/>
          <w:szCs w:val="28"/>
          <w:lang w:val="uk-UA"/>
        </w:rPr>
        <w:t xml:space="preserve">«Підбери колеса до вагончика» </w:t>
      </w:r>
    </w:p>
    <w:p w:rsidR="00126C9E" w:rsidRPr="00D61388" w:rsidRDefault="0092503E" w:rsidP="00D6138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D61388">
        <w:rPr>
          <w:color w:val="222222"/>
          <w:sz w:val="28"/>
          <w:szCs w:val="28"/>
          <w:lang w:val="uk-UA"/>
        </w:rPr>
        <w:t xml:space="preserve">Мета: навчання розрізнення і називання геометричних фігур, встановлення відповідності між групами фігур. </w:t>
      </w:r>
    </w:p>
    <w:p w:rsidR="0092503E" w:rsidRPr="00D61388" w:rsidRDefault="0092503E" w:rsidP="00D6138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D61388">
        <w:rPr>
          <w:color w:val="222222"/>
          <w:sz w:val="28"/>
          <w:szCs w:val="28"/>
          <w:lang w:val="uk-UA"/>
        </w:rPr>
        <w:t>Хід гри: дитині пропонується підібрати відповідні колеса - до синього вагончика червоні колеса, а до червоного - сині колеса. Потім необхідно порахувати колеса зліва направо у кожного вагончика окремо (вагони і колеса можна вирізати з кольорового картону за 5-10 хвилин).</w:t>
      </w:r>
    </w:p>
    <w:p w:rsidR="0092503E" w:rsidRPr="00D61388" w:rsidRDefault="00D61388" w:rsidP="00D6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 w:eastAsia="ru-RU"/>
        </w:rPr>
      </w:pPr>
      <w:r w:rsidRPr="00D61388">
        <w:rPr>
          <w:rFonts w:ascii="Times New Roman" w:eastAsia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F121B81" wp14:editId="24B60592">
            <wp:simplePos x="0" y="0"/>
            <wp:positionH relativeFrom="column">
              <wp:posOffset>43815</wp:posOffset>
            </wp:positionH>
            <wp:positionV relativeFrom="paragraph">
              <wp:posOffset>141605</wp:posOffset>
            </wp:positionV>
            <wp:extent cx="2400300" cy="2092325"/>
            <wp:effectExtent l="0" t="0" r="0" b="3175"/>
            <wp:wrapThrough wrapText="bothSides">
              <wp:wrapPolygon edited="0">
                <wp:start x="0" y="0"/>
                <wp:lineTo x="0" y="21436"/>
                <wp:lineTo x="21429" y="21436"/>
                <wp:lineTo x="21429" y="0"/>
                <wp:lineTo x="0" y="0"/>
              </wp:wrapPolygon>
            </wp:wrapThrough>
            <wp:docPr id="2" name="Рисунок 2" descr="D:\ЗАГРУЗКИ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цвет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C9E" w:rsidRPr="00D6138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 w:eastAsia="ru-RU"/>
        </w:rPr>
        <w:t xml:space="preserve">Гра </w:t>
      </w:r>
      <w:r w:rsidR="0092503E" w:rsidRPr="00D6138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 w:eastAsia="ru-RU"/>
        </w:rPr>
        <w:t>«Склади квітку»</w:t>
      </w:r>
      <w:r w:rsidR="00492C94" w:rsidRPr="00D61388">
        <w:rPr>
          <w:rFonts w:ascii="Times New Roman" w:eastAsia="Times New Roman" w:hAnsi="Times New Roman" w:cs="Times New Roman"/>
          <w:b/>
          <w:i/>
          <w:snapToGrid w:val="0"/>
          <w:color w:val="7030A0"/>
          <w:w w:val="0"/>
          <w:sz w:val="28"/>
          <w:szCs w:val="28"/>
          <w:u w:color="000000"/>
          <w:bdr w:val="none" w:sz="0" w:space="0" w:color="000000"/>
          <w:lang w:val="uk-UA" w:eastAsia="x-none" w:bidi="x-none"/>
        </w:rPr>
        <w:t xml:space="preserve"> </w:t>
      </w:r>
    </w:p>
    <w:p w:rsidR="0092503E" w:rsidRPr="00D61388" w:rsidRDefault="0092503E" w:rsidP="00D6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613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Мета: навчити складати силует квітки з однакових за формою геометричних фігур, групуючи їх.</w:t>
      </w:r>
    </w:p>
    <w:p w:rsidR="002B0C4B" w:rsidRPr="00D61388" w:rsidRDefault="0092503E" w:rsidP="00D6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613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Хід гри: доросли</w:t>
      </w:r>
      <w:r w:rsidR="00126C9E" w:rsidRPr="00D613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 пропонує дитині скласти квітку</w:t>
      </w:r>
      <w:r w:rsidRPr="00D613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для мами або бабусі до свята з геометричних фігур. При цьому пояснює, що серединка квітки - коло, а пелюстки - трикутники або кола. Дитині н</w:t>
      </w:r>
      <w:r w:rsidR="00126C9E" w:rsidRPr="00D613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адається на вибір зібрати квітку</w:t>
      </w:r>
      <w:r w:rsidRPr="00D613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трикутними і чи круглими пелюстками. Таким чином можна закріпити назви геометричних фігур в грі, пропонуючи дитині показати потрібну фігуру.</w:t>
      </w:r>
    </w:p>
    <w:p w:rsidR="00126C9E" w:rsidRPr="00D61388" w:rsidRDefault="00126C9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Гра </w:t>
      </w:r>
      <w:r w:rsidR="0092503E" w:rsidRPr="00D6138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"Геометричні фігури" </w:t>
      </w:r>
    </w:p>
    <w:p w:rsidR="00126C9E" w:rsidRPr="00D61388" w:rsidRDefault="00126C9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Мета: г</w:t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ра вчить розрізняти предмети за кольором і формою</w:t>
      </w: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</w:p>
    <w:p w:rsidR="00126C9E" w:rsidRPr="00D61388" w:rsidRDefault="0092503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Необхідний інвентар: п'ять різнобарвних кіл, вирізаних з картону. </w:t>
      </w:r>
    </w:p>
    <w:p w:rsidR="0084575E" w:rsidRPr="00D61388" w:rsidRDefault="00D61388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A16F3F" wp14:editId="043589B9">
            <wp:simplePos x="0" y="0"/>
            <wp:positionH relativeFrom="column">
              <wp:posOffset>2682240</wp:posOffset>
            </wp:positionH>
            <wp:positionV relativeFrom="paragraph">
              <wp:posOffset>1185545</wp:posOffset>
            </wp:positionV>
            <wp:extent cx="3288665" cy="1914525"/>
            <wp:effectExtent l="0" t="0" r="6985" b="9525"/>
            <wp:wrapThrough wrapText="bothSides">
              <wp:wrapPolygon edited="0">
                <wp:start x="0" y="0"/>
                <wp:lineTo x="0" y="21493"/>
                <wp:lineTo x="21521" y="21493"/>
                <wp:lineTo x="21521" y="0"/>
                <wp:lineTo x="0" y="0"/>
              </wp:wrapPolygon>
            </wp:wrapThrough>
            <wp:docPr id="1" name="Рисунок 1" descr="D:\ЗАГРУЗКИ\из пало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из палоче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Хід гри: Розгляньте з малюком один з кіл,</w:t>
      </w:r>
      <w:r w:rsidR="00126C9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розповідаючи йому: «Це коло. Во</w:t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н</w:t>
      </w:r>
      <w:r w:rsidR="00126C9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о червоного кольору. На що во</w:t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н</w:t>
      </w:r>
      <w:r w:rsidR="00126C9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о схоже?»</w:t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Пошукайте в кімнаті предмети круглої форми. Вивчайте кола різного кольору. </w:t>
      </w:r>
      <w:r w:rsidR="00126C9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Після того як дитина засвоїла</w:t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поняття «коло», можна переходити до інших геометричних фігур, розширюючи при цьому діапазон кольору. Порівнюйте дві однакові фігури різного кольору. Скористайтеся методом асоціацій</w:t>
      </w:r>
    </w:p>
    <w:p w:rsidR="00126C9E" w:rsidRPr="00D61388" w:rsidRDefault="00126C9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Гра </w:t>
      </w:r>
      <w:r w:rsidR="0092503E" w:rsidRPr="00D6138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«Рахункові палички» </w:t>
      </w:r>
    </w:p>
    <w:p w:rsidR="002B0C4B" w:rsidRPr="00D61388" w:rsidRDefault="0092503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Мета: допомагає освоїти рахунок, познайомитися з геометричними фігурами, поняттям про симетрії. </w:t>
      </w:r>
    </w:p>
    <w:p w:rsidR="0092503E" w:rsidRPr="00D61388" w:rsidRDefault="0092503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Необхідний інвентар: набір рахункових паличок (олівців, соломинок, хвоїнок). Хід гри: </w:t>
      </w: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Викладайте разом з малюком різні картинки або фігурки з паличок - будиночок, грибок, ялинку, їжачка, бабку, квіти, кораблик, парасольку, літери. Розповідайте дитині, як називається та чи інша фігура.</w:t>
      </w:r>
    </w:p>
    <w:p w:rsidR="00126C9E" w:rsidRPr="00D61388" w:rsidRDefault="00126C9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Гра </w:t>
      </w:r>
      <w:r w:rsidR="0092503E" w:rsidRPr="00D6138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«Збери намисто» </w:t>
      </w:r>
    </w:p>
    <w:p w:rsidR="00126C9E" w:rsidRPr="00D61388" w:rsidRDefault="00D61388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D7A82A" wp14:editId="755B1185">
            <wp:simplePos x="0" y="0"/>
            <wp:positionH relativeFrom="column">
              <wp:posOffset>3282315</wp:posOffset>
            </wp:positionH>
            <wp:positionV relativeFrom="paragraph">
              <wp:posOffset>54610</wp:posOffset>
            </wp:positionV>
            <wp:extent cx="2724150" cy="1969135"/>
            <wp:effectExtent l="0" t="0" r="0" b="0"/>
            <wp:wrapThrough wrapText="bothSides">
              <wp:wrapPolygon edited="0">
                <wp:start x="0" y="0"/>
                <wp:lineTo x="0" y="21314"/>
                <wp:lineTo x="21449" y="21314"/>
                <wp:lineTo x="21449" y="0"/>
                <wp:lineTo x="0" y="0"/>
              </wp:wrapPolygon>
            </wp:wrapThrough>
            <wp:docPr id="4" name="Рисунок 4" descr="D:\ЗАГРУЗКИ\л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ле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03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Мета: розвивати сприйняття кольору, розміру; вміння узагальнювати і концентрувати увагу. </w:t>
      </w:r>
    </w:p>
    <w:p w:rsidR="0092503E" w:rsidRPr="00D61388" w:rsidRDefault="0092503E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Хід гри: для послідовностей можна використовувати конструктор «</w:t>
      </w:r>
      <w:proofErr w:type="spellStart"/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Лего</w:t>
      </w:r>
      <w:proofErr w:type="spellEnd"/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», фігури, вирізані з паперу, будь-які інші предмети. Звичайно, в цьому віці послідо</w:t>
      </w:r>
      <w:r w:rsidR="00126C9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вність повинна бути дуже простою</w:t>
      </w: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. Приклади послідовностей (дитина повинна продовжити логічний ряд -</w:t>
      </w:r>
      <w:r w:rsidR="00126C9E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добудуй</w:t>
      </w: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доріжку </w:t>
      </w:r>
      <w:r w:rsidR="00492C94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 цеглинками такого</w:t>
      </w:r>
      <w:r w:rsid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492C94"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ж кольору і розміру як на початку.</w:t>
      </w:r>
      <w:r w:rsidRPr="00D61388">
        <w:rPr>
          <w:rFonts w:ascii="Times New Roman" w:hAnsi="Times New Roman" w:cs="Times New Roman"/>
          <w:color w:val="222222"/>
          <w:sz w:val="28"/>
          <w:szCs w:val="28"/>
          <w:lang w:val="uk-UA"/>
        </w:rPr>
        <w:t>)</w:t>
      </w:r>
    </w:p>
    <w:p w:rsidR="002B0C4B" w:rsidRPr="00D61388" w:rsidRDefault="002B0C4B" w:rsidP="00D613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2B0C4B" w:rsidRPr="00D61388" w:rsidRDefault="002B0C4B" w:rsidP="00D613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B0C4B" w:rsidRPr="00D61388" w:rsidSect="00D613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3E"/>
    <w:rsid w:val="00126C9E"/>
    <w:rsid w:val="002B0C4B"/>
    <w:rsid w:val="0045745E"/>
    <w:rsid w:val="00492C94"/>
    <w:rsid w:val="0084575E"/>
    <w:rsid w:val="0092503E"/>
    <w:rsid w:val="00D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915B-1EFB-425B-990D-FCA7A12F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</cp:lastModifiedBy>
  <cp:revision>3</cp:revision>
  <dcterms:created xsi:type="dcterms:W3CDTF">2020-05-17T17:57:00Z</dcterms:created>
  <dcterms:modified xsi:type="dcterms:W3CDTF">2024-04-24T16:29:00Z</dcterms:modified>
</cp:coreProperties>
</file>