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FB4" w:rsidRPr="00000BD6" w:rsidRDefault="001F2FB4" w:rsidP="005F3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uk-UA" w:eastAsia="ru-RU"/>
        </w:rPr>
      </w:pPr>
      <w:r w:rsidRPr="00000BD6">
        <w:rPr>
          <w:rFonts w:ascii="Times New Roman" w:eastAsia="Times New Roman" w:hAnsi="Times New Roman" w:cs="Times New Roman"/>
          <w:b/>
          <w:sz w:val="30"/>
          <w:szCs w:val="30"/>
          <w:lang w:val="uk-UA" w:eastAsia="ru-RU"/>
        </w:rPr>
        <w:t>Вітаміни для очей</w:t>
      </w:r>
    </w:p>
    <w:p w:rsidR="002C07D5" w:rsidRDefault="002C07D5" w:rsidP="002C0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Дитячому</w:t>
      </w:r>
      <w:r w:rsidR="001F2FB4" w:rsidRPr="001F2F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організму для нормальної життєдіяльності необхідні вітаміни. Серед них є і такі, недолік яких позначається на тому, як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дитина</w:t>
      </w:r>
      <w:r w:rsidR="001F2FB4" w:rsidRPr="001F2F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бач</w:t>
      </w:r>
      <w:r w:rsidR="007B04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ить</w:t>
      </w:r>
      <w:r w:rsidR="001F2FB4" w:rsidRPr="001F2F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навколишній світ. Відомо, що відсутність (або дуже мала кількість) вітаміну А, може викликати погіршення зору. Проте, і його надлишок може викликати негативні наслідки. Вітаміни групи В,  відомий всім вітамін С, теж необхідні для хорошого зору. З мікроелем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ентів нашому оку більше всього «</w:t>
      </w:r>
      <w:r w:rsidR="001F2FB4" w:rsidRPr="001F2F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допомагає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калій. </w:t>
      </w:r>
      <w:r w:rsidR="001F2FB4" w:rsidRPr="001F2F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 зробити так, щоб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дитяче </w:t>
      </w:r>
      <w:r w:rsidR="001F2FB4" w:rsidRPr="001F2F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око отримувало в</w:t>
      </w:r>
      <w:r w:rsidR="007B04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се, що йому потрібне, і впорало</w:t>
      </w:r>
      <w:r w:rsidR="00C456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ся</w:t>
      </w:r>
      <w:r w:rsidR="001F2FB4" w:rsidRPr="001F2F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із зоровими навантаженнями?</w:t>
      </w:r>
    </w:p>
    <w:p w:rsidR="001F2FB4" w:rsidRPr="001F2FB4" w:rsidRDefault="002C07D5" w:rsidP="001F2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F2F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По-перше, потрібно стежити, щоб харчуван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ня дитини було збалансованим. Звертаю</w:t>
      </w:r>
      <w:r w:rsidRPr="001F2F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вашу увагу на те, що вітаміни руйнуються при нагріванні (особливо це відноситься до вітамінів </w:t>
      </w:r>
      <w:r w:rsidRPr="001F2FB4">
        <w:rPr>
          <w:rFonts w:ascii="Times New Roman" w:eastAsia="Times New Roman" w:hAnsi="Times New Roman" w:cs="Times New Roman"/>
          <w:sz w:val="24"/>
          <w:szCs w:val="24"/>
          <w:lang w:eastAsia="ru-RU"/>
        </w:rPr>
        <w:t>В2</w:t>
      </w:r>
      <w:r w:rsidRPr="001F2F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С). Тому, щоб зберегти вітаміни, овочі, в яких вони містяться, рекомендують не кип'ятити, а заливати окропом і потім укутувати. Проте, якщо ви їх кип’ятите, зробіть час кип’ятіння мінімально можливим. </w:t>
      </w:r>
    </w:p>
    <w:tbl>
      <w:tblPr>
        <w:tblpPr w:leftFromText="180" w:rightFromText="180" w:vertAnchor="text" w:horzAnchor="margin" w:tblpXSpec="center" w:tblpY="106"/>
        <w:tblW w:w="5254" w:type="pct"/>
        <w:tblCellSpacing w:w="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44"/>
        <w:gridCol w:w="2126"/>
        <w:gridCol w:w="2551"/>
        <w:gridCol w:w="3260"/>
        <w:gridCol w:w="1418"/>
      </w:tblGrid>
      <w:tr w:rsidR="0009038F" w:rsidRPr="001F2FB4" w:rsidTr="00842592">
        <w:trPr>
          <w:tblCellSpacing w:w="7" w:type="dxa"/>
        </w:trPr>
        <w:tc>
          <w:tcPr>
            <w:tcW w:w="1823" w:type="dxa"/>
            <w:shd w:val="clear" w:color="auto" w:fill="C6FAB8"/>
            <w:hideMark/>
          </w:tcPr>
          <w:p w:rsidR="001F2FB4" w:rsidRPr="001F2FB4" w:rsidRDefault="001F2FB4" w:rsidP="001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1F2FB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Назва</w:t>
            </w:r>
            <w:proofErr w:type="spellEnd"/>
            <w:r w:rsidRPr="001F2FB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в</w:t>
            </w:r>
            <w:r w:rsidRPr="001F2FB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і</w:t>
            </w:r>
            <w:r w:rsidRPr="001F2FB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там</w:t>
            </w:r>
            <w:r w:rsidRPr="001F2FB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і</w:t>
            </w:r>
            <w:r w:rsidRPr="001F2FB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</w:t>
            </w:r>
            <w:r w:rsidRPr="001F2FB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у</w:t>
            </w:r>
            <w:r w:rsidRPr="001F2FB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, м</w:t>
            </w:r>
            <w:r w:rsidRPr="001F2FB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і</w:t>
            </w:r>
            <w:proofErr w:type="spellStart"/>
            <w:r w:rsidRPr="001F2FB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кро</w:t>
            </w:r>
            <w:proofErr w:type="spellEnd"/>
            <w:r w:rsidRPr="001F2FB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е</w:t>
            </w:r>
            <w:r w:rsidRPr="001F2FB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1F2FB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лемент</w:t>
            </w:r>
            <w:proofErr w:type="spellEnd"/>
            <w:r w:rsidRPr="001F2FB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у</w:t>
            </w:r>
          </w:p>
        </w:tc>
        <w:tc>
          <w:tcPr>
            <w:tcW w:w="2112" w:type="dxa"/>
            <w:shd w:val="clear" w:color="auto" w:fill="C6FAB8"/>
            <w:hideMark/>
          </w:tcPr>
          <w:p w:rsidR="001F2FB4" w:rsidRPr="001F2FB4" w:rsidRDefault="001F2FB4" w:rsidP="001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F2FB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Для ч</w:t>
            </w:r>
            <w:r w:rsidRPr="001F2FB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о</w:t>
            </w:r>
            <w:proofErr w:type="spellStart"/>
            <w:r w:rsidRPr="001F2FB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го</w:t>
            </w:r>
            <w:proofErr w:type="spellEnd"/>
            <w:r w:rsidRPr="001F2FB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 xml:space="preserve"> необхідний</w:t>
            </w:r>
          </w:p>
        </w:tc>
        <w:tc>
          <w:tcPr>
            <w:tcW w:w="2537" w:type="dxa"/>
            <w:shd w:val="clear" w:color="auto" w:fill="C6FAB8"/>
            <w:hideMark/>
          </w:tcPr>
          <w:p w:rsidR="001F2FB4" w:rsidRPr="001F2FB4" w:rsidRDefault="001F2FB4" w:rsidP="001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F2FB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Симптом</w:t>
            </w:r>
            <w:r w:rsidRPr="001F2FB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и</w:t>
            </w:r>
            <w:r w:rsidRPr="001F2FB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при </w:t>
            </w:r>
            <w:proofErr w:type="spellStart"/>
            <w:r w:rsidRPr="001F2FB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недост</w:t>
            </w:r>
            <w:r w:rsidRPr="001F2FB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атній</w:t>
            </w:r>
            <w:proofErr w:type="spellEnd"/>
            <w:r w:rsidRPr="001F2FB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 xml:space="preserve"> кількості</w:t>
            </w:r>
          </w:p>
        </w:tc>
        <w:tc>
          <w:tcPr>
            <w:tcW w:w="3246" w:type="dxa"/>
            <w:shd w:val="clear" w:color="auto" w:fill="C6FAB8"/>
            <w:hideMark/>
          </w:tcPr>
          <w:p w:rsidR="001F2FB4" w:rsidRPr="001F2FB4" w:rsidRDefault="001F2FB4" w:rsidP="0084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F2FB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Д</w:t>
            </w:r>
            <w:r w:rsidRPr="001F2FB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е </w:t>
            </w:r>
            <w:r w:rsidRPr="001F2FB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містить</w:t>
            </w:r>
            <w:proofErr w:type="spellStart"/>
            <w:r w:rsidRPr="001F2FB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ся</w:t>
            </w:r>
            <w:proofErr w:type="spellEnd"/>
            <w:r w:rsidRPr="001F2FB4">
              <w:rPr>
                <w:rFonts w:ascii="Times New Roman" w:eastAsia="Times New Roman" w:hAnsi="Times New Roman" w:cs="Times New Roman"/>
                <w:b/>
                <w:bCs/>
                <w:i/>
                <w:noProof/>
                <w:lang w:eastAsia="ru-RU"/>
              </w:rPr>
              <w:drawing>
                <wp:inline distT="0" distB="0" distL="0" distR="0" wp14:anchorId="57E5303D" wp14:editId="0B9A872C">
                  <wp:extent cx="1238250" cy="9525"/>
                  <wp:effectExtent l="0" t="0" r="0" b="0"/>
                  <wp:docPr id="5" name="Рисунок 5" descr="http://www.eximer.ua/images/du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ximer.ua/images/dum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7" w:type="dxa"/>
            <w:shd w:val="clear" w:color="auto" w:fill="C6FAB8"/>
            <w:hideMark/>
          </w:tcPr>
          <w:p w:rsidR="00842592" w:rsidRDefault="001F2FB4" w:rsidP="001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1F2FB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М</w:t>
            </w:r>
            <w:r w:rsidRPr="001F2FB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і</w:t>
            </w:r>
            <w:r w:rsidRPr="001F2FB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н. </w:t>
            </w:r>
            <w:proofErr w:type="spellStart"/>
            <w:r w:rsidRPr="001F2FB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потр</w:t>
            </w:r>
            <w:proofErr w:type="spellEnd"/>
            <w:r w:rsidRPr="001F2FB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. </w:t>
            </w:r>
          </w:p>
          <w:p w:rsidR="001F2FB4" w:rsidRPr="001F2FB4" w:rsidRDefault="001F2FB4" w:rsidP="001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F2FB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(</w:t>
            </w:r>
            <w:r w:rsidRPr="001F2FB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на</w:t>
            </w:r>
            <w:r w:rsidRPr="001F2FB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день)</w:t>
            </w:r>
          </w:p>
        </w:tc>
      </w:tr>
      <w:tr w:rsidR="0069528A" w:rsidRPr="001F2FB4" w:rsidTr="00842592">
        <w:trPr>
          <w:tblCellSpacing w:w="7" w:type="dxa"/>
        </w:trPr>
        <w:tc>
          <w:tcPr>
            <w:tcW w:w="1823" w:type="dxa"/>
            <w:shd w:val="clear" w:color="auto" w:fill="F5E1F9"/>
            <w:hideMark/>
          </w:tcPr>
          <w:p w:rsidR="001F2FB4" w:rsidRPr="001F2FB4" w:rsidRDefault="001F2FB4" w:rsidP="0084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2112" w:type="dxa"/>
            <w:shd w:val="clear" w:color="auto" w:fill="F5E1F9"/>
            <w:hideMark/>
          </w:tcPr>
          <w:p w:rsidR="001F2FB4" w:rsidRPr="001F2FB4" w:rsidRDefault="001F2FB4" w:rsidP="001F2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>Необх</w:t>
            </w:r>
            <w:r w:rsidRPr="001F2FB4">
              <w:rPr>
                <w:rFonts w:ascii="Times New Roman" w:eastAsia="Times New Roman" w:hAnsi="Times New Roman" w:cs="Times New Roman"/>
                <w:lang w:val="uk-UA" w:eastAsia="ru-RU"/>
              </w:rPr>
              <w:t>ідний</w:t>
            </w:r>
            <w:proofErr w:type="spellEnd"/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 xml:space="preserve"> для нормально</w:t>
            </w:r>
            <w:r w:rsidRPr="001F2FB4">
              <w:rPr>
                <w:rFonts w:ascii="Times New Roman" w:eastAsia="Times New Roman" w:hAnsi="Times New Roman" w:cs="Times New Roman"/>
                <w:lang w:val="uk-UA" w:eastAsia="ru-RU"/>
              </w:rPr>
              <w:t>ї</w:t>
            </w:r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 xml:space="preserve"> р</w:t>
            </w:r>
            <w:r w:rsidRPr="001F2FB4">
              <w:rPr>
                <w:rFonts w:ascii="Times New Roman" w:eastAsia="Times New Roman" w:hAnsi="Times New Roman" w:cs="Times New Roman"/>
                <w:lang w:val="uk-UA" w:eastAsia="ru-RU"/>
              </w:rPr>
              <w:t>о</w:t>
            </w:r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>бот</w:t>
            </w:r>
            <w:r w:rsidRPr="001F2FB4">
              <w:rPr>
                <w:rFonts w:ascii="Times New Roman" w:eastAsia="Times New Roman" w:hAnsi="Times New Roman" w:cs="Times New Roman"/>
                <w:lang w:val="uk-UA" w:eastAsia="ru-RU"/>
              </w:rPr>
              <w:t>и</w:t>
            </w:r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spellStart"/>
            <w:r w:rsidRPr="001F2FB4">
              <w:rPr>
                <w:rFonts w:ascii="Times New Roman" w:eastAsia="Times New Roman" w:hAnsi="Times New Roman" w:cs="Times New Roman"/>
                <w:lang w:val="uk-UA" w:eastAsia="ru-RU"/>
              </w:rPr>
              <w:t>ітків</w:t>
            </w:r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>ки</w:t>
            </w:r>
            <w:proofErr w:type="spellEnd"/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37" w:type="dxa"/>
            <w:shd w:val="clear" w:color="auto" w:fill="F5E1F9"/>
            <w:hideMark/>
          </w:tcPr>
          <w:p w:rsidR="001F2FB4" w:rsidRPr="001F2FB4" w:rsidRDefault="001F2FB4" w:rsidP="001F2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FB4">
              <w:rPr>
                <w:rFonts w:ascii="Times New Roman" w:eastAsia="Times New Roman" w:hAnsi="Times New Roman" w:cs="Times New Roman"/>
                <w:lang w:val="uk-UA" w:eastAsia="ru-RU"/>
              </w:rPr>
              <w:t>Погіршення зору при поганому освітленні</w:t>
            </w:r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46" w:type="dxa"/>
            <w:shd w:val="clear" w:color="auto" w:fill="F5E1F9"/>
            <w:hideMark/>
          </w:tcPr>
          <w:p w:rsidR="001F2FB4" w:rsidRPr="001F2FB4" w:rsidRDefault="001F2FB4" w:rsidP="001F2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FB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Печінка, жовток курячого яйця, молоко, сливки, вершкове масло, риб'ячий жир, морква, томати, листові овочі, петрушка, абрикоси, плоди </w:t>
            </w:r>
            <w:proofErr w:type="spellStart"/>
            <w:r w:rsidRPr="001F2FB4">
              <w:rPr>
                <w:rFonts w:ascii="Times New Roman" w:eastAsia="Times New Roman" w:hAnsi="Times New Roman" w:cs="Times New Roman"/>
                <w:lang w:val="uk-UA" w:eastAsia="ru-RU"/>
              </w:rPr>
              <w:t>горобини</w:t>
            </w:r>
            <w:proofErr w:type="spellEnd"/>
            <w:r w:rsidRPr="001F2FB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насіннячка соняшнику </w:t>
            </w:r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97" w:type="dxa"/>
            <w:shd w:val="clear" w:color="auto" w:fill="F5E1F9"/>
            <w:hideMark/>
          </w:tcPr>
          <w:p w:rsidR="001F2FB4" w:rsidRPr="001F2FB4" w:rsidRDefault="001F2FB4" w:rsidP="001F2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 xml:space="preserve">1,5-2,0 мг </w:t>
            </w:r>
          </w:p>
        </w:tc>
      </w:tr>
      <w:tr w:rsidR="0069528A" w:rsidRPr="001F2FB4" w:rsidTr="00842592">
        <w:trPr>
          <w:tblCellSpacing w:w="7" w:type="dxa"/>
        </w:trPr>
        <w:tc>
          <w:tcPr>
            <w:tcW w:w="1823" w:type="dxa"/>
            <w:shd w:val="clear" w:color="auto" w:fill="B2E1E2"/>
            <w:hideMark/>
          </w:tcPr>
          <w:p w:rsidR="001F2FB4" w:rsidRPr="001F2FB4" w:rsidRDefault="001F2FB4" w:rsidP="0084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</w:t>
            </w:r>
          </w:p>
        </w:tc>
        <w:tc>
          <w:tcPr>
            <w:tcW w:w="2112" w:type="dxa"/>
            <w:shd w:val="clear" w:color="auto" w:fill="B2E1E2"/>
            <w:hideMark/>
          </w:tcPr>
          <w:p w:rsidR="001F2FB4" w:rsidRPr="001F2FB4" w:rsidRDefault="001F2FB4" w:rsidP="001F2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Start"/>
            <w:r w:rsidRPr="001F2FB4">
              <w:rPr>
                <w:rFonts w:ascii="Times New Roman" w:eastAsia="Times New Roman" w:hAnsi="Times New Roman" w:cs="Times New Roman"/>
                <w:lang w:val="uk-UA" w:eastAsia="ru-RU"/>
              </w:rPr>
              <w:t>ідтримує</w:t>
            </w:r>
            <w:proofErr w:type="spellEnd"/>
            <w:r w:rsidRPr="001F2FB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тонус м’язів</w:t>
            </w:r>
          </w:p>
        </w:tc>
        <w:tc>
          <w:tcPr>
            <w:tcW w:w="2537" w:type="dxa"/>
            <w:shd w:val="clear" w:color="auto" w:fill="B2E1E2"/>
            <w:hideMark/>
          </w:tcPr>
          <w:p w:rsidR="001F2FB4" w:rsidRPr="001F2FB4" w:rsidRDefault="001F2FB4" w:rsidP="001F2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FB4">
              <w:rPr>
                <w:rFonts w:ascii="Times New Roman" w:eastAsia="Times New Roman" w:hAnsi="Times New Roman" w:cs="Times New Roman"/>
                <w:lang w:val="uk-UA" w:eastAsia="ru-RU"/>
              </w:rPr>
              <w:t>Зниження</w:t>
            </w:r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 xml:space="preserve"> тонус</w:t>
            </w:r>
            <w:r w:rsidRPr="001F2FB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 </w:t>
            </w:r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1F2FB4">
              <w:rPr>
                <w:rFonts w:ascii="Times New Roman" w:eastAsia="Times New Roman" w:hAnsi="Times New Roman" w:cs="Times New Roman"/>
                <w:lang w:val="uk-UA" w:eastAsia="ru-RU"/>
              </w:rPr>
              <w:t>’</w:t>
            </w:r>
            <w:proofErr w:type="spellStart"/>
            <w:r w:rsidRPr="001F2FB4">
              <w:rPr>
                <w:rFonts w:ascii="Times New Roman" w:eastAsia="Times New Roman" w:hAnsi="Times New Roman" w:cs="Times New Roman"/>
                <w:lang w:val="uk-UA" w:eastAsia="ru-RU"/>
              </w:rPr>
              <w:t>язів</w:t>
            </w:r>
            <w:proofErr w:type="spellEnd"/>
            <w:r w:rsidRPr="001F2FB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ока</w:t>
            </w:r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>крово</w:t>
            </w:r>
            <w:proofErr w:type="spellEnd"/>
            <w:r w:rsidRPr="001F2FB4">
              <w:rPr>
                <w:rFonts w:ascii="Times New Roman" w:eastAsia="Times New Roman" w:hAnsi="Times New Roman" w:cs="Times New Roman"/>
                <w:lang w:val="uk-UA" w:eastAsia="ru-RU"/>
              </w:rPr>
              <w:t>виливи у очі</w:t>
            </w:r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1F2FB4">
              <w:rPr>
                <w:rFonts w:ascii="Times New Roman" w:eastAsia="Times New Roman" w:hAnsi="Times New Roman" w:cs="Times New Roman"/>
                <w:lang w:val="uk-UA" w:eastAsia="ru-RU"/>
              </w:rPr>
              <w:t>швидка втомлюваність очей</w:t>
            </w:r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46" w:type="dxa"/>
            <w:shd w:val="clear" w:color="auto" w:fill="B2E1E2"/>
            <w:hideMark/>
          </w:tcPr>
          <w:p w:rsidR="001F2FB4" w:rsidRPr="001F2FB4" w:rsidRDefault="001F2FB4" w:rsidP="001F2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FB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Свіжа </w:t>
            </w:r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1F2FB4">
              <w:rPr>
                <w:rFonts w:ascii="Times New Roman" w:eastAsia="Times New Roman" w:hAnsi="Times New Roman" w:cs="Times New Roman"/>
                <w:lang w:val="uk-UA" w:eastAsia="ru-RU"/>
              </w:rPr>
              <w:t>і</w:t>
            </w:r>
            <w:proofErr w:type="spellStart"/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>локачан</w:t>
            </w:r>
            <w:proofErr w:type="spellEnd"/>
            <w:r w:rsidRPr="001F2FB4">
              <w:rPr>
                <w:rFonts w:ascii="Times New Roman" w:eastAsia="Times New Roman" w:hAnsi="Times New Roman" w:cs="Times New Roman"/>
                <w:lang w:val="uk-UA" w:eastAsia="ru-RU"/>
              </w:rPr>
              <w:t>н</w:t>
            </w:r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F2FB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капуста, картопля (особливо восени), червоний і зелений перець, морква, помідори, листові овочі, яблука, чорна смородина, висушені плоди шипшини, горобина </w:t>
            </w:r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97" w:type="dxa"/>
            <w:shd w:val="clear" w:color="auto" w:fill="B2E1E2"/>
            <w:hideMark/>
          </w:tcPr>
          <w:p w:rsidR="001F2FB4" w:rsidRPr="001F2FB4" w:rsidRDefault="001F2FB4" w:rsidP="001F2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 xml:space="preserve">70-100 мг </w:t>
            </w:r>
          </w:p>
        </w:tc>
      </w:tr>
      <w:tr w:rsidR="005F32D0" w:rsidRPr="001F2FB4" w:rsidTr="00842592">
        <w:trPr>
          <w:tblCellSpacing w:w="7" w:type="dxa"/>
        </w:trPr>
        <w:tc>
          <w:tcPr>
            <w:tcW w:w="1823" w:type="dxa"/>
            <w:shd w:val="clear" w:color="auto" w:fill="D7F9DD"/>
            <w:hideMark/>
          </w:tcPr>
          <w:p w:rsidR="001F2FB4" w:rsidRPr="001F2FB4" w:rsidRDefault="001F2FB4" w:rsidP="0084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В1 (т</w:t>
            </w:r>
            <w:r w:rsidRPr="001F2FB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і</w:t>
            </w:r>
            <w:proofErr w:type="spellStart"/>
            <w:r w:rsidRPr="001F2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ам</w:t>
            </w:r>
            <w:proofErr w:type="spellEnd"/>
            <w:r w:rsidRPr="001F2FB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і</w:t>
            </w:r>
            <w:r w:rsidRPr="001F2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н)</w:t>
            </w:r>
          </w:p>
        </w:tc>
        <w:tc>
          <w:tcPr>
            <w:tcW w:w="2112" w:type="dxa"/>
            <w:shd w:val="clear" w:color="auto" w:fill="D7F9DD"/>
            <w:hideMark/>
          </w:tcPr>
          <w:p w:rsidR="001F2FB4" w:rsidRPr="001F2FB4" w:rsidRDefault="001F2FB4" w:rsidP="001F2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FB4">
              <w:rPr>
                <w:rFonts w:ascii="Times New Roman" w:eastAsia="Times New Roman" w:hAnsi="Times New Roman" w:cs="Times New Roman"/>
                <w:lang w:val="uk-UA" w:eastAsia="ru-RU"/>
              </w:rPr>
              <w:t>Сприяє</w:t>
            </w:r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>нормальн</w:t>
            </w:r>
            <w:r w:rsidRPr="001F2FB4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proofErr w:type="spellEnd"/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 xml:space="preserve"> р</w:t>
            </w:r>
            <w:r w:rsidRPr="001F2FB4">
              <w:rPr>
                <w:rFonts w:ascii="Times New Roman" w:eastAsia="Times New Roman" w:hAnsi="Times New Roman" w:cs="Times New Roman"/>
                <w:lang w:val="uk-UA" w:eastAsia="ru-RU"/>
              </w:rPr>
              <w:t>о</w:t>
            </w:r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>бот</w:t>
            </w:r>
            <w:r w:rsidRPr="001F2FB4">
              <w:rPr>
                <w:rFonts w:ascii="Times New Roman" w:eastAsia="Times New Roman" w:hAnsi="Times New Roman" w:cs="Times New Roman"/>
                <w:lang w:val="uk-UA" w:eastAsia="ru-RU"/>
              </w:rPr>
              <w:t>і</w:t>
            </w:r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>нерво</w:t>
            </w:r>
            <w:r w:rsidRPr="001F2FB4">
              <w:rPr>
                <w:rFonts w:ascii="Times New Roman" w:eastAsia="Times New Roman" w:hAnsi="Times New Roman" w:cs="Times New Roman"/>
                <w:lang w:val="uk-UA" w:eastAsia="ru-RU"/>
              </w:rPr>
              <w:t>вої</w:t>
            </w:r>
            <w:proofErr w:type="spellEnd"/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 xml:space="preserve"> ткани</w:t>
            </w:r>
            <w:proofErr w:type="spellStart"/>
            <w:r w:rsidRPr="001F2FB4">
              <w:rPr>
                <w:rFonts w:ascii="Times New Roman" w:eastAsia="Times New Roman" w:hAnsi="Times New Roman" w:cs="Times New Roman"/>
                <w:lang w:val="uk-UA" w:eastAsia="ru-RU"/>
              </w:rPr>
              <w:t>ни</w:t>
            </w:r>
            <w:proofErr w:type="spellEnd"/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37" w:type="dxa"/>
            <w:shd w:val="clear" w:color="auto" w:fill="D7F9DD"/>
            <w:hideMark/>
          </w:tcPr>
          <w:p w:rsidR="001F2FB4" w:rsidRPr="001F2FB4" w:rsidRDefault="001F2FB4" w:rsidP="001F2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FB4">
              <w:rPr>
                <w:rFonts w:ascii="Times New Roman" w:eastAsia="Times New Roman" w:hAnsi="Times New Roman" w:cs="Times New Roman"/>
                <w:lang w:val="uk-UA" w:eastAsia="ru-RU"/>
              </w:rPr>
              <w:t>Підвищена знервованість</w:t>
            </w:r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1F2FB4">
              <w:rPr>
                <w:rFonts w:ascii="Times New Roman" w:eastAsia="Times New Roman" w:hAnsi="Times New Roman" w:cs="Times New Roman"/>
                <w:lang w:val="uk-UA" w:eastAsia="ru-RU"/>
              </w:rPr>
              <w:t>зниження розумової та фізичної працездатності</w:t>
            </w:r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46" w:type="dxa"/>
            <w:shd w:val="clear" w:color="auto" w:fill="D7F9DD"/>
            <w:hideMark/>
          </w:tcPr>
          <w:p w:rsidR="001F2FB4" w:rsidRPr="001F2FB4" w:rsidRDefault="001F2FB4" w:rsidP="001F2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FB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М'ясо, печінка, нирки, дріжджі, горіхи, цілісне зерно (кукурудза, жито, пшениця), мед, всі види овочів </w:t>
            </w:r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397" w:type="dxa"/>
            <w:shd w:val="clear" w:color="auto" w:fill="D7F9DD"/>
            <w:hideMark/>
          </w:tcPr>
          <w:p w:rsidR="001F2FB4" w:rsidRPr="001F2FB4" w:rsidRDefault="001F2FB4" w:rsidP="001F2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 xml:space="preserve">1,5-2,0 мг </w:t>
            </w:r>
          </w:p>
        </w:tc>
      </w:tr>
      <w:tr w:rsidR="005F32D0" w:rsidRPr="001F2FB4" w:rsidTr="00842592">
        <w:trPr>
          <w:tblCellSpacing w:w="7" w:type="dxa"/>
        </w:trPr>
        <w:tc>
          <w:tcPr>
            <w:tcW w:w="1823" w:type="dxa"/>
            <w:shd w:val="clear" w:color="auto" w:fill="F5E1F9"/>
            <w:hideMark/>
          </w:tcPr>
          <w:p w:rsidR="00842592" w:rsidRDefault="001F2FB4" w:rsidP="0084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В2 </w:t>
            </w:r>
          </w:p>
          <w:p w:rsidR="001F2FB4" w:rsidRPr="001F2FB4" w:rsidRDefault="00842592" w:rsidP="0084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рибо</w:t>
            </w:r>
            <w:r w:rsidR="001F2FB4" w:rsidRPr="001F2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флав</w:t>
            </w:r>
            <w:proofErr w:type="spellEnd"/>
            <w:r w:rsidR="001F2FB4" w:rsidRPr="001F2FB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і</w:t>
            </w:r>
            <w:r w:rsidR="001F2FB4" w:rsidRPr="001F2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н)</w:t>
            </w:r>
          </w:p>
        </w:tc>
        <w:tc>
          <w:tcPr>
            <w:tcW w:w="2112" w:type="dxa"/>
            <w:shd w:val="clear" w:color="auto" w:fill="F5E1F9"/>
            <w:hideMark/>
          </w:tcPr>
          <w:p w:rsidR="001F2FB4" w:rsidRPr="001F2FB4" w:rsidRDefault="001F2FB4" w:rsidP="001F2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FB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Допомагає кліткам споживати кисень, за допомогою </w:t>
            </w:r>
            <w:proofErr w:type="spellStart"/>
            <w:r w:rsidRPr="001F2FB4">
              <w:rPr>
                <w:rFonts w:ascii="Times New Roman" w:eastAsia="Times New Roman" w:hAnsi="Times New Roman" w:cs="Times New Roman"/>
                <w:lang w:val="uk-UA" w:eastAsia="ru-RU"/>
              </w:rPr>
              <w:t>яко</w:t>
            </w:r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1F2FB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крохмаль і цукор перетворюються на енергію </w:t>
            </w:r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37" w:type="dxa"/>
            <w:shd w:val="clear" w:color="auto" w:fill="F5E1F9"/>
            <w:hideMark/>
          </w:tcPr>
          <w:p w:rsidR="001F2FB4" w:rsidRPr="001F2FB4" w:rsidRDefault="001F2FB4" w:rsidP="001F2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FB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Паління в очах і століттях, "рожеві очі" (розриви кровоносних судин) </w:t>
            </w:r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46" w:type="dxa"/>
            <w:shd w:val="clear" w:color="auto" w:fill="F5E1F9"/>
            <w:hideMark/>
          </w:tcPr>
          <w:p w:rsidR="001F2FB4" w:rsidRPr="001F2FB4" w:rsidRDefault="001F2FB4" w:rsidP="001F2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FB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Зелені листові овочі, яблука, дріжджі, пшеничні зерна </w:t>
            </w:r>
          </w:p>
          <w:p w:rsidR="001F2FB4" w:rsidRPr="001F2FB4" w:rsidRDefault="001F2FB4" w:rsidP="001F2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397" w:type="dxa"/>
            <w:shd w:val="clear" w:color="auto" w:fill="F5E1F9"/>
            <w:hideMark/>
          </w:tcPr>
          <w:p w:rsidR="001F2FB4" w:rsidRPr="001F2FB4" w:rsidRDefault="001F2FB4" w:rsidP="001F2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 xml:space="preserve">3,0-5,0 мг </w:t>
            </w:r>
          </w:p>
        </w:tc>
      </w:tr>
      <w:tr w:rsidR="0009038F" w:rsidRPr="001F2FB4" w:rsidTr="00842592">
        <w:trPr>
          <w:tblCellSpacing w:w="7" w:type="dxa"/>
        </w:trPr>
        <w:tc>
          <w:tcPr>
            <w:tcW w:w="1823" w:type="dxa"/>
            <w:shd w:val="clear" w:color="auto" w:fill="C5E0B3" w:themeFill="accent6" w:themeFillTint="66"/>
            <w:hideMark/>
          </w:tcPr>
          <w:p w:rsidR="001F2FB4" w:rsidRPr="001F2FB4" w:rsidRDefault="001F2FB4" w:rsidP="0084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В6</w:t>
            </w:r>
          </w:p>
        </w:tc>
        <w:tc>
          <w:tcPr>
            <w:tcW w:w="2112" w:type="dxa"/>
            <w:shd w:val="clear" w:color="auto" w:fill="C5E0B3" w:themeFill="accent6" w:themeFillTint="66"/>
            <w:hideMark/>
          </w:tcPr>
          <w:p w:rsidR="001F2FB4" w:rsidRPr="001F2FB4" w:rsidRDefault="001F2FB4" w:rsidP="002C0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FB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Природний транквілізатор </w:t>
            </w:r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37" w:type="dxa"/>
            <w:shd w:val="clear" w:color="auto" w:fill="C5E0B3" w:themeFill="accent6" w:themeFillTint="66"/>
            <w:hideMark/>
          </w:tcPr>
          <w:p w:rsidR="001F2FB4" w:rsidRPr="001F2FB4" w:rsidRDefault="001F2FB4" w:rsidP="001F2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FB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Сильна напруга ока, око, що "сіпається" </w:t>
            </w:r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3246" w:type="dxa"/>
            <w:shd w:val="clear" w:color="auto" w:fill="C5E0B3" w:themeFill="accent6" w:themeFillTint="66"/>
            <w:hideMark/>
          </w:tcPr>
          <w:p w:rsidR="001F2FB4" w:rsidRPr="001F2FB4" w:rsidRDefault="001F2FB4" w:rsidP="001F2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FB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Капуста, зерна пшениці, </w:t>
            </w:r>
            <w:proofErr w:type="spellStart"/>
            <w:r w:rsidRPr="001F2FB4">
              <w:rPr>
                <w:rFonts w:ascii="Times New Roman" w:eastAsia="Times New Roman" w:hAnsi="Times New Roman" w:cs="Times New Roman"/>
                <w:lang w:val="uk-UA" w:eastAsia="ru-RU"/>
              </w:rPr>
              <w:t>іржи</w:t>
            </w:r>
            <w:proofErr w:type="spellEnd"/>
            <w:r w:rsidRPr="001F2FB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кукурудзи, яєчний жовток, риба </w:t>
            </w:r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397" w:type="dxa"/>
            <w:shd w:val="clear" w:color="auto" w:fill="C5E0B3" w:themeFill="accent6" w:themeFillTint="66"/>
            <w:hideMark/>
          </w:tcPr>
          <w:p w:rsidR="001F2FB4" w:rsidRPr="001F2FB4" w:rsidRDefault="001F2FB4" w:rsidP="001F2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 xml:space="preserve">2,0-3,0 мг </w:t>
            </w:r>
          </w:p>
        </w:tc>
      </w:tr>
      <w:tr w:rsidR="005F32D0" w:rsidRPr="001F2FB4" w:rsidTr="00842592">
        <w:trPr>
          <w:tblCellSpacing w:w="7" w:type="dxa"/>
        </w:trPr>
        <w:tc>
          <w:tcPr>
            <w:tcW w:w="1823" w:type="dxa"/>
            <w:shd w:val="clear" w:color="auto" w:fill="D9E2F3" w:themeFill="accent5" w:themeFillTint="33"/>
            <w:hideMark/>
          </w:tcPr>
          <w:p w:rsidR="001F2FB4" w:rsidRPr="001F2FB4" w:rsidRDefault="001F2FB4" w:rsidP="0084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В12</w:t>
            </w:r>
          </w:p>
        </w:tc>
        <w:tc>
          <w:tcPr>
            <w:tcW w:w="2112" w:type="dxa"/>
            <w:shd w:val="clear" w:color="auto" w:fill="D9E2F3" w:themeFill="accent5" w:themeFillTint="33"/>
            <w:hideMark/>
          </w:tcPr>
          <w:p w:rsidR="001F2FB4" w:rsidRPr="001F2FB4" w:rsidRDefault="001F2FB4" w:rsidP="001F2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FB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Необхідний для нормального кровопостачання </w:t>
            </w:r>
          </w:p>
          <w:p w:rsidR="001F2FB4" w:rsidRPr="001F2FB4" w:rsidRDefault="001F2FB4" w:rsidP="001F2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537" w:type="dxa"/>
            <w:shd w:val="clear" w:color="auto" w:fill="D9E2F3" w:themeFill="accent5" w:themeFillTint="33"/>
            <w:hideMark/>
          </w:tcPr>
          <w:p w:rsidR="001F2FB4" w:rsidRPr="001F2FB4" w:rsidRDefault="001F2FB4" w:rsidP="001F2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3246" w:type="dxa"/>
            <w:shd w:val="clear" w:color="auto" w:fill="D9E2F3" w:themeFill="accent5" w:themeFillTint="33"/>
            <w:hideMark/>
          </w:tcPr>
          <w:p w:rsidR="001F2FB4" w:rsidRPr="001F2FB4" w:rsidRDefault="001F2FB4" w:rsidP="001F2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FB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Яєчний жовток, виноград, виноградний сік, чорниця, чорничний сік, чорнослив, абрикоси, фініки, салат, петрушка </w:t>
            </w:r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397" w:type="dxa"/>
            <w:shd w:val="clear" w:color="auto" w:fill="D9E2F3" w:themeFill="accent5" w:themeFillTint="33"/>
            <w:hideMark/>
          </w:tcPr>
          <w:p w:rsidR="001F2FB4" w:rsidRPr="001F2FB4" w:rsidRDefault="001F2FB4" w:rsidP="001F2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 xml:space="preserve">0,005 мг </w:t>
            </w:r>
          </w:p>
        </w:tc>
      </w:tr>
      <w:tr w:rsidR="0009038F" w:rsidRPr="001F2FB4" w:rsidTr="00842592">
        <w:trPr>
          <w:tblCellSpacing w:w="7" w:type="dxa"/>
        </w:trPr>
        <w:tc>
          <w:tcPr>
            <w:tcW w:w="1823" w:type="dxa"/>
            <w:shd w:val="clear" w:color="auto" w:fill="B2E1E2"/>
            <w:hideMark/>
          </w:tcPr>
          <w:p w:rsidR="001F2FB4" w:rsidRPr="001F2FB4" w:rsidRDefault="001F2FB4" w:rsidP="0084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Кал</w:t>
            </w:r>
            <w:r w:rsidRPr="001F2FB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і</w:t>
            </w:r>
            <w:r w:rsidRPr="001F2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й</w:t>
            </w:r>
          </w:p>
        </w:tc>
        <w:tc>
          <w:tcPr>
            <w:tcW w:w="2112" w:type="dxa"/>
            <w:shd w:val="clear" w:color="auto" w:fill="B2E1E2"/>
            <w:hideMark/>
          </w:tcPr>
          <w:p w:rsidR="001F2FB4" w:rsidRPr="001F2FB4" w:rsidRDefault="001F2FB4" w:rsidP="001F2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FB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Необхідний м'яким тканинам так само, як кісткам необхідний кальцій </w:t>
            </w:r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537" w:type="dxa"/>
            <w:shd w:val="clear" w:color="auto" w:fill="B2E1E2"/>
            <w:hideMark/>
          </w:tcPr>
          <w:p w:rsidR="001F2FB4" w:rsidRPr="001F2FB4" w:rsidRDefault="001F2FB4" w:rsidP="001F2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FB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Передчасне старіння і слабкість очей </w:t>
            </w:r>
          </w:p>
          <w:p w:rsidR="001F2FB4" w:rsidRPr="001F2FB4" w:rsidRDefault="001F2FB4" w:rsidP="001F2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3246" w:type="dxa"/>
            <w:shd w:val="clear" w:color="auto" w:fill="B2E1E2"/>
            <w:hideMark/>
          </w:tcPr>
          <w:p w:rsidR="001F2FB4" w:rsidRPr="001F2FB4" w:rsidRDefault="001F2FB4" w:rsidP="001F2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FB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М'ясо, риба, молоко, злаки, картопля, чорнослив, курага, родзинки, мед </w:t>
            </w:r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397" w:type="dxa"/>
            <w:shd w:val="clear" w:color="auto" w:fill="B2E1E2"/>
            <w:hideMark/>
          </w:tcPr>
          <w:p w:rsidR="001F2FB4" w:rsidRPr="001F2FB4" w:rsidRDefault="001F2FB4" w:rsidP="001F2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FB4">
              <w:rPr>
                <w:rFonts w:ascii="Times New Roman" w:eastAsia="Times New Roman" w:hAnsi="Times New Roman" w:cs="Times New Roman"/>
                <w:lang w:eastAsia="ru-RU"/>
              </w:rPr>
              <w:t>2-</w:t>
            </w:r>
            <w:smartTag w:uri="urn:schemas-microsoft-com:office:smarttags" w:element="metricconverter">
              <w:smartTagPr>
                <w:attr w:name="ProductID" w:val="3 г"/>
              </w:smartTagPr>
              <w:r w:rsidRPr="001F2FB4">
                <w:rPr>
                  <w:rFonts w:ascii="Times New Roman" w:eastAsia="Times New Roman" w:hAnsi="Times New Roman" w:cs="Times New Roman"/>
                  <w:lang w:eastAsia="ru-RU"/>
                </w:rPr>
                <w:t>3 г</w:t>
              </w:r>
            </w:smartTag>
          </w:p>
        </w:tc>
      </w:tr>
    </w:tbl>
    <w:p w:rsidR="007B0430" w:rsidRDefault="007B0430" w:rsidP="002C0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F2F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По-друге, необхідні вітаміни можна отримати, приймаючи спеціальні вітамін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ні комплекси. Для багатьох з батьків</w:t>
      </w:r>
      <w:r w:rsidRPr="001F2F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другий шлях - найбільш простий та доступний. </w:t>
      </w:r>
    </w:p>
    <w:p w:rsidR="002C07D5" w:rsidRDefault="002C07D5" w:rsidP="002C0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Слід пам’ятати, що не можна «</w:t>
      </w:r>
      <w:r w:rsidRPr="001F2F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захоплюватися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1F2F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прийомом одного з вітамінів у великій кількості без консультації у фахівця. </w:t>
      </w:r>
    </w:p>
    <w:p w:rsidR="0009038F" w:rsidRPr="00094D81" w:rsidRDefault="005F32D0" w:rsidP="0009038F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094D8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Підготувала вчитель-дефектолог</w:t>
      </w:r>
    </w:p>
    <w:p w:rsidR="005F32D0" w:rsidRDefault="00B35F75" w:rsidP="0009038F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Іванна Мартинюк</w:t>
      </w:r>
    </w:p>
    <w:p w:rsidR="00B35F75" w:rsidRPr="00094D81" w:rsidRDefault="00B35F75" w:rsidP="0009038F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i/>
          <w:sz w:val="24"/>
          <w:szCs w:val="24"/>
        </w:rPr>
      </w:pPr>
      <w:bookmarkStart w:id="0" w:name="_GoBack"/>
      <w:bookmarkEnd w:id="0"/>
    </w:p>
    <w:sectPr w:rsidR="00B35F75" w:rsidRPr="00094D81" w:rsidSect="00000BD6">
      <w:pgSz w:w="11906" w:h="16838"/>
      <w:pgMar w:top="227" w:right="624" w:bottom="22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C1"/>
    <w:rsid w:val="00000BD6"/>
    <w:rsid w:val="0009038F"/>
    <w:rsid w:val="00094D81"/>
    <w:rsid w:val="001F2FB4"/>
    <w:rsid w:val="002C07D5"/>
    <w:rsid w:val="0036723C"/>
    <w:rsid w:val="003A1B6E"/>
    <w:rsid w:val="005F32D0"/>
    <w:rsid w:val="0069528A"/>
    <w:rsid w:val="007B0430"/>
    <w:rsid w:val="00842592"/>
    <w:rsid w:val="00A876C1"/>
    <w:rsid w:val="00B35F75"/>
    <w:rsid w:val="00C456DD"/>
    <w:rsid w:val="00E05B35"/>
    <w:rsid w:val="00E4273D"/>
    <w:rsid w:val="00F2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B2396-CA5C-441C-8FC0-369C7F20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0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eximer.ua/images/dum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6EA65-4B1C-4630-9ABA-E86F7514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Виктор</cp:lastModifiedBy>
  <cp:revision>8</cp:revision>
  <dcterms:created xsi:type="dcterms:W3CDTF">2022-09-28T14:17:00Z</dcterms:created>
  <dcterms:modified xsi:type="dcterms:W3CDTF">2024-04-24T16:28:00Z</dcterms:modified>
</cp:coreProperties>
</file>